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09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4A2079" w:rsidTr="000C5167">
        <w:trPr>
          <w:cantSplit/>
          <w:trHeight w:val="963"/>
        </w:trPr>
        <w:tc>
          <w:tcPr>
            <w:tcW w:w="2269" w:type="dxa"/>
          </w:tcPr>
          <w:p w:rsidR="004A2079" w:rsidRPr="004100FF" w:rsidRDefault="004A2079" w:rsidP="000C5167">
            <w:pPr>
              <w:jc w:val="both"/>
              <w:rPr>
                <w:rFonts w:ascii="Garamond" w:hAnsi="Garamond" w:cs="Arial"/>
                <w:sz w:val="8"/>
                <w:szCs w:val="8"/>
              </w:rPr>
            </w:pPr>
          </w:p>
          <w:p w:rsidR="004A2079" w:rsidRDefault="004A2079" w:rsidP="000C5167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  </w:t>
            </w:r>
            <w:r w:rsidRPr="00946DB5">
              <w:rPr>
                <w:rFonts w:ascii="Garamond" w:hAnsi="Garamond" w:cs="Arial"/>
              </w:rPr>
              <w:object w:dxaOrig="2400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59.25pt" o:ole="" fillcolor="window">
                  <v:imagedata r:id="rId8" o:title=""/>
                </v:shape>
                <o:OLEObject Type="Embed" ProgID="Unknown" ShapeID="_x0000_i1025" DrawAspect="Content" ObjectID="_1525871211" r:id="rId9"/>
              </w:object>
            </w:r>
          </w:p>
        </w:tc>
        <w:tc>
          <w:tcPr>
            <w:tcW w:w="8363" w:type="dxa"/>
          </w:tcPr>
          <w:p w:rsidR="004A2079" w:rsidRDefault="004A2079" w:rsidP="000C5167">
            <w:pPr>
              <w:pStyle w:val="Titre3"/>
              <w:jc w:val="both"/>
              <w:rPr>
                <w:rFonts w:ascii="Garamond" w:hAnsi="Garamond" w:cs="Arial"/>
                <w:sz w:val="16"/>
              </w:rPr>
            </w:pPr>
            <w:r>
              <w:rPr>
                <w:rFonts w:ascii="Garamond" w:hAnsi="Garamond" w:cs="Arial"/>
                <w:sz w:val="32"/>
              </w:rPr>
              <w:t xml:space="preserve">                            </w:t>
            </w:r>
          </w:p>
          <w:p w:rsidR="004A2079" w:rsidRPr="00B90198" w:rsidRDefault="004A2079" w:rsidP="000C5167">
            <w:pPr>
              <w:pStyle w:val="Titre3"/>
              <w:spacing w:after="120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B90198">
              <w:rPr>
                <w:rFonts w:asciiTheme="majorBidi" w:hAnsiTheme="majorBidi" w:cstheme="majorBidi"/>
                <w:bCs w:val="0"/>
                <w:sz w:val="22"/>
                <w:szCs w:val="22"/>
              </w:rPr>
              <w:t xml:space="preserve">Université Abdelmalek </w:t>
            </w:r>
            <w:proofErr w:type="spellStart"/>
            <w:r w:rsidRPr="00B90198">
              <w:rPr>
                <w:rFonts w:asciiTheme="majorBidi" w:hAnsiTheme="majorBidi" w:cstheme="majorBidi"/>
                <w:bCs w:val="0"/>
                <w:sz w:val="22"/>
                <w:szCs w:val="22"/>
              </w:rPr>
              <w:t>Essaâdi</w:t>
            </w:r>
            <w:proofErr w:type="spellEnd"/>
          </w:p>
          <w:p w:rsidR="004A2079" w:rsidRPr="001D144A" w:rsidRDefault="004A2079" w:rsidP="000C5167">
            <w:pPr>
              <w:pStyle w:val="Corpsdetexte2"/>
              <w:jc w:val="center"/>
              <w:rPr>
                <w:rFonts w:asciiTheme="majorBidi" w:hAnsiTheme="majorBidi" w:cstheme="majorBidi"/>
                <w:i w:val="0"/>
                <w:sz w:val="22"/>
                <w:szCs w:val="22"/>
              </w:rPr>
            </w:pPr>
            <w:r w:rsidRPr="001D144A">
              <w:rPr>
                <w:rFonts w:asciiTheme="majorBidi" w:hAnsiTheme="majorBidi" w:cstheme="majorBidi"/>
                <w:i w:val="0"/>
                <w:sz w:val="22"/>
                <w:szCs w:val="22"/>
              </w:rPr>
              <w:t>ECOLE NATIONALE DE COMMERCE ET DE GESTION DE TANGER</w:t>
            </w:r>
          </w:p>
          <w:p w:rsidR="004A2079" w:rsidRPr="001D144A" w:rsidRDefault="004A2079" w:rsidP="000C516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1D144A">
              <w:rPr>
                <w:rFonts w:asciiTheme="majorBidi" w:hAnsiTheme="majorBidi" w:cstheme="majorBidi"/>
                <w:bCs/>
              </w:rPr>
              <w:t>Adresse : B.P 1255 Tanger-Maroc, Tél : 0539-31-34-87/88/89</w:t>
            </w:r>
          </w:p>
          <w:p w:rsidR="004A2079" w:rsidRDefault="004A2079" w:rsidP="000C5167">
            <w:pPr>
              <w:pStyle w:val="Titre3"/>
              <w:rPr>
                <w:szCs w:val="20"/>
              </w:rPr>
            </w:pPr>
          </w:p>
        </w:tc>
      </w:tr>
    </w:tbl>
    <w:p w:rsidR="00CD73A6" w:rsidRDefault="00CD73A6" w:rsidP="00CD73A6">
      <w:pPr>
        <w:jc w:val="center"/>
        <w:rPr>
          <w:b/>
          <w:bCs/>
          <w:sz w:val="28"/>
          <w:szCs w:val="28"/>
          <w:u w:val="single"/>
        </w:rPr>
      </w:pPr>
    </w:p>
    <w:p w:rsidR="00CD73A6" w:rsidRPr="00DB6E0F" w:rsidRDefault="00CD73A6" w:rsidP="00CD73A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EPREUVE</w:t>
      </w:r>
      <w:r w:rsidRPr="00DB6E0F">
        <w:rPr>
          <w:b/>
          <w:bCs/>
          <w:sz w:val="28"/>
          <w:szCs w:val="28"/>
          <w:u w:val="single"/>
        </w:rPr>
        <w:t> </w:t>
      </w:r>
      <w:proofErr w:type="gramStart"/>
      <w:r w:rsidRPr="00DB6E0F">
        <w:rPr>
          <w:b/>
          <w:bCs/>
          <w:sz w:val="28"/>
          <w:szCs w:val="28"/>
          <w:u w:val="single"/>
        </w:rPr>
        <w:t>:GESTION</w:t>
      </w:r>
      <w:proofErr w:type="gramEnd"/>
      <w:r w:rsidRPr="00DB6E0F">
        <w:rPr>
          <w:b/>
          <w:bCs/>
          <w:sz w:val="28"/>
          <w:szCs w:val="28"/>
          <w:u w:val="single"/>
        </w:rPr>
        <w:t xml:space="preserve"> DE LA TRESORERIE</w:t>
      </w:r>
    </w:p>
    <w:p w:rsidR="00CD73A6" w:rsidRPr="00342BB9" w:rsidRDefault="00CD73A6" w:rsidP="00CD73A6">
      <w:pPr>
        <w:jc w:val="center"/>
        <w:rPr>
          <w:b/>
          <w:bCs/>
          <w:sz w:val="28"/>
          <w:szCs w:val="28"/>
          <w:u w:val="single"/>
        </w:rPr>
      </w:pPr>
      <w:r w:rsidRPr="00342BB9">
        <w:rPr>
          <w:b/>
          <w:bCs/>
          <w:sz w:val="28"/>
          <w:szCs w:val="28"/>
        </w:rPr>
        <w:t xml:space="preserve">   </w:t>
      </w:r>
      <w:r w:rsidRPr="00342BB9">
        <w:rPr>
          <w:b/>
          <w:bCs/>
          <w:sz w:val="28"/>
          <w:szCs w:val="28"/>
          <w:u w:val="single"/>
        </w:rPr>
        <w:t xml:space="preserve">SESSION  </w:t>
      </w:r>
      <w:r w:rsidR="00991FEF">
        <w:rPr>
          <w:b/>
          <w:bCs/>
          <w:sz w:val="28"/>
          <w:szCs w:val="28"/>
          <w:u w:val="single"/>
        </w:rPr>
        <w:t xml:space="preserve"> MAI </w:t>
      </w:r>
      <w:r w:rsidRPr="00342BB9">
        <w:rPr>
          <w:b/>
          <w:bCs/>
          <w:sz w:val="28"/>
          <w:szCs w:val="28"/>
          <w:u w:val="single"/>
        </w:rPr>
        <w:t>201</w:t>
      </w:r>
      <w:r w:rsidR="00991FEF">
        <w:rPr>
          <w:b/>
          <w:bCs/>
          <w:sz w:val="28"/>
          <w:szCs w:val="28"/>
          <w:u w:val="single"/>
        </w:rPr>
        <w:t>6</w:t>
      </w:r>
    </w:p>
    <w:p w:rsidR="00CD73A6" w:rsidRPr="009C3DAD" w:rsidRDefault="00CD73A6" w:rsidP="00CD7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</w:rPr>
        <w:t>Pr. DEBBARH</w:t>
      </w:r>
    </w:p>
    <w:p w:rsidR="00CD73A6" w:rsidRPr="009C3DAD" w:rsidRDefault="00CD73A6" w:rsidP="00CD73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  <w:u w:val="single"/>
        </w:rPr>
        <w:t>Durée : 2h</w:t>
      </w:r>
    </w:p>
    <w:p w:rsidR="00CD73A6" w:rsidRPr="009C3DAD" w:rsidRDefault="00CD73A6" w:rsidP="00CD73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  <w:u w:val="single"/>
        </w:rPr>
        <w:t>Aucun document n’est autorisé</w:t>
      </w:r>
    </w:p>
    <w:p w:rsidR="00CD73A6" w:rsidRPr="009C3DAD" w:rsidRDefault="00CD73A6" w:rsidP="00CD73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  <w:u w:val="single"/>
        </w:rPr>
        <w:t>Seules les calculatrices sont autorisées</w:t>
      </w:r>
    </w:p>
    <w:p w:rsidR="00CD73A6" w:rsidRPr="009C3DAD" w:rsidRDefault="00CD73A6" w:rsidP="00CD73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  <w:u w:val="single"/>
        </w:rPr>
        <w:t>Traitez les deux sujets suivants :</w:t>
      </w:r>
    </w:p>
    <w:p w:rsidR="00662FEE" w:rsidRPr="009C3DAD" w:rsidRDefault="00662FEE" w:rsidP="00CD73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sz w:val="24"/>
          <w:szCs w:val="24"/>
          <w:u w:val="single"/>
        </w:rPr>
        <w:t xml:space="preserve">Sujet N°1 : </w:t>
      </w:r>
      <w:r w:rsidR="00280549" w:rsidRPr="009C3DAD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Pr="009C3DAD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</w:p>
    <w:p w:rsidR="00662FEE" w:rsidRPr="009C3DAD" w:rsidRDefault="005C71F7" w:rsidP="005C71F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 </w:t>
      </w:r>
      <w:r w:rsidR="005A37CA" w:rsidRPr="009C3DAD">
        <w:rPr>
          <w:rFonts w:ascii="Times New Roman" w:hAnsi="Times New Roman" w:cs="Times New Roman"/>
          <w:sz w:val="24"/>
          <w:szCs w:val="24"/>
        </w:rPr>
        <w:t xml:space="preserve">Expliquez et analysez </w:t>
      </w:r>
      <w:r w:rsidR="00847705" w:rsidRPr="009C3DAD">
        <w:rPr>
          <w:rFonts w:ascii="Times New Roman" w:hAnsi="Times New Roman" w:cs="Times New Roman"/>
          <w:sz w:val="24"/>
          <w:szCs w:val="24"/>
        </w:rPr>
        <w:t xml:space="preserve"> les facteurs clés permettant de booster le fond de roulement </w:t>
      </w:r>
      <w:r w:rsidR="00662FEE" w:rsidRPr="009C3DAD">
        <w:rPr>
          <w:rFonts w:ascii="Times New Roman" w:hAnsi="Times New Roman" w:cs="Times New Roman"/>
          <w:sz w:val="24"/>
          <w:szCs w:val="24"/>
        </w:rPr>
        <w:t>4pts</w:t>
      </w:r>
    </w:p>
    <w:p w:rsidR="00662FEE" w:rsidRPr="009C3DAD" w:rsidRDefault="00847705" w:rsidP="0084770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 </w:t>
      </w:r>
      <w:r w:rsidR="00C9442F" w:rsidRPr="009C3DAD">
        <w:rPr>
          <w:rFonts w:ascii="Times New Roman" w:hAnsi="Times New Roman" w:cs="Times New Roman"/>
          <w:sz w:val="24"/>
          <w:szCs w:val="24"/>
        </w:rPr>
        <w:t>Qu’en est-il de la gestion de la trésorerie des PME au Maroc.</w:t>
      </w:r>
      <w:r w:rsidR="00662FEE" w:rsidRPr="009C3DAD">
        <w:rPr>
          <w:rFonts w:ascii="Times New Roman" w:hAnsi="Times New Roman" w:cs="Times New Roman"/>
          <w:sz w:val="24"/>
          <w:szCs w:val="24"/>
        </w:rPr>
        <w:t xml:space="preserve"> 4 pts</w:t>
      </w:r>
    </w:p>
    <w:p w:rsidR="00662FEE" w:rsidRPr="009C3DAD" w:rsidRDefault="009D5128" w:rsidP="00662FE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sz w:val="24"/>
          <w:szCs w:val="24"/>
          <w:u w:val="single"/>
        </w:rPr>
        <w:t>Sujet N°2 : 12 pts</w:t>
      </w:r>
    </w:p>
    <w:p w:rsidR="00F727C7" w:rsidRPr="009C3DAD" w:rsidRDefault="00F727C7" w:rsidP="009D26D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sz w:val="24"/>
          <w:szCs w:val="24"/>
          <w:u w:val="single"/>
        </w:rPr>
        <w:t>ETUDE DE CAS :</w:t>
      </w:r>
    </w:p>
    <w:p w:rsidR="00C8688C" w:rsidRPr="009C3DAD" w:rsidRDefault="00C8688C" w:rsidP="00C8688C">
      <w:p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Soit le bilan de l’entreprise «</w:t>
      </w:r>
      <w:r w:rsidRPr="009C3DAD">
        <w:rPr>
          <w:rFonts w:ascii="Times New Roman" w:hAnsi="Times New Roman" w:cs="Times New Roman"/>
          <w:sz w:val="24"/>
          <w:szCs w:val="24"/>
        </w:rPr>
        <w:t>FLM</w:t>
      </w:r>
      <w:r w:rsidRPr="009C3DAD">
        <w:rPr>
          <w:rFonts w:ascii="Times New Roman" w:hAnsi="Times New Roman" w:cs="Times New Roman"/>
          <w:sz w:val="24"/>
          <w:szCs w:val="24"/>
        </w:rPr>
        <w:t> » au 31/12/N-1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663"/>
        <w:gridCol w:w="3440"/>
        <w:gridCol w:w="1166"/>
      </w:tblGrid>
      <w:tr w:rsidR="00C8688C" w:rsidRPr="009C3DAD" w:rsidTr="009E701C">
        <w:tc>
          <w:tcPr>
            <w:tcW w:w="2943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Actif</w:t>
            </w:r>
          </w:p>
        </w:tc>
        <w:tc>
          <w:tcPr>
            <w:tcW w:w="1663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Nets</w:t>
            </w:r>
          </w:p>
        </w:tc>
        <w:tc>
          <w:tcPr>
            <w:tcW w:w="3440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Passif</w:t>
            </w:r>
          </w:p>
        </w:tc>
        <w:tc>
          <w:tcPr>
            <w:tcW w:w="116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Nets</w:t>
            </w:r>
          </w:p>
        </w:tc>
      </w:tr>
      <w:tr w:rsidR="00C8688C" w:rsidRPr="009C3DAD" w:rsidTr="009E701C">
        <w:trPr>
          <w:trHeight w:val="2102"/>
        </w:trPr>
        <w:tc>
          <w:tcPr>
            <w:tcW w:w="2943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Actif immobilisé net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Stock matière premier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Stock produit finis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Clients et comptes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 xml:space="preserve"> rattachés (1)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Etat débiteur (2)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autres  débiteur (3)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compte régularisation actif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Trésorerie actif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68 000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112 000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174 000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26 800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26 000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15 500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72 500</w:t>
            </w:r>
          </w:p>
        </w:tc>
        <w:tc>
          <w:tcPr>
            <w:tcW w:w="3440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Capital social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Réserves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Emprunt (4)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 xml:space="preserve">fournisseurs et compte 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 xml:space="preserve"> rattaché (5)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Organismes sociaux (6)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Etat créditeur  (7)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Associé créditeurs (8)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Autres créanciers (9)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Comptes régularisation passif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Trésorerie passif</w:t>
            </w:r>
          </w:p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360 000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120 000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180 000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103 800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7 400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68 000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26 700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 xml:space="preserve">15 300 </w:t>
            </w:r>
          </w:p>
          <w:p w:rsidR="00C8688C" w:rsidRPr="009C3DAD" w:rsidRDefault="00C8688C" w:rsidP="009E7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18 600</w:t>
            </w:r>
          </w:p>
        </w:tc>
      </w:tr>
      <w:tr w:rsidR="00C8688C" w:rsidRPr="009C3DAD" w:rsidTr="009E701C">
        <w:tc>
          <w:tcPr>
            <w:tcW w:w="2943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3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944 800</w:t>
            </w:r>
          </w:p>
        </w:tc>
        <w:tc>
          <w:tcPr>
            <w:tcW w:w="3440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944 800</w:t>
            </w:r>
          </w:p>
        </w:tc>
      </w:tr>
    </w:tbl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A encaisser 30% en janvier</w:t>
      </w:r>
      <w:r w:rsidR="00585769" w:rsidRPr="009C3DAD">
        <w:rPr>
          <w:rFonts w:ascii="Times New Roman" w:hAnsi="Times New Roman" w:cs="Times New Roman"/>
          <w:sz w:val="24"/>
          <w:szCs w:val="24"/>
        </w:rPr>
        <w:t>, 15</w:t>
      </w:r>
      <w:r w:rsidRPr="009C3DAD">
        <w:rPr>
          <w:rFonts w:ascii="Times New Roman" w:hAnsi="Times New Roman" w:cs="Times New Roman"/>
          <w:sz w:val="24"/>
          <w:szCs w:val="24"/>
        </w:rPr>
        <w:t>%  en février le reste en mars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Il concerne la TVA récupérable sur charge déductible comme suit </w:t>
      </w:r>
      <w:r w:rsidR="00585769" w:rsidRPr="009C3DAD">
        <w:rPr>
          <w:rFonts w:ascii="Times New Roman" w:hAnsi="Times New Roman" w:cs="Times New Roman"/>
          <w:sz w:val="24"/>
          <w:szCs w:val="24"/>
        </w:rPr>
        <w:t>: 9500</w:t>
      </w:r>
      <w:r w:rsidRPr="009C3DAD">
        <w:rPr>
          <w:rFonts w:ascii="Times New Roman" w:hAnsi="Times New Roman" w:cs="Times New Roman"/>
          <w:sz w:val="24"/>
          <w:szCs w:val="24"/>
        </w:rPr>
        <w:t xml:space="preserve"> en janvier</w:t>
      </w:r>
      <w:r w:rsidR="00585769" w:rsidRPr="009C3DAD">
        <w:rPr>
          <w:rFonts w:ascii="Times New Roman" w:hAnsi="Times New Roman" w:cs="Times New Roman"/>
          <w:sz w:val="24"/>
          <w:szCs w:val="24"/>
        </w:rPr>
        <w:t>, 1730</w:t>
      </w:r>
      <w:r w:rsidRPr="009C3DAD">
        <w:rPr>
          <w:rFonts w:ascii="Times New Roman" w:hAnsi="Times New Roman" w:cs="Times New Roman"/>
          <w:sz w:val="24"/>
          <w:szCs w:val="24"/>
        </w:rPr>
        <w:t xml:space="preserve"> en février ,3 460 en mars et 12 110 en avril</w:t>
      </w:r>
      <w:r w:rsidR="00246E29" w:rsidRPr="009C3DAD">
        <w:rPr>
          <w:rFonts w:ascii="Times New Roman" w:hAnsi="Times New Roman" w:cs="Times New Roman"/>
          <w:sz w:val="24"/>
          <w:szCs w:val="24"/>
        </w:rPr>
        <w:t>.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A encaisser en janvier 4500</w:t>
      </w:r>
      <w:r w:rsidR="00585769" w:rsidRPr="009C3DAD">
        <w:rPr>
          <w:rFonts w:ascii="Times New Roman" w:hAnsi="Times New Roman" w:cs="Times New Roman"/>
          <w:sz w:val="24"/>
          <w:szCs w:val="24"/>
        </w:rPr>
        <w:t>, en</w:t>
      </w:r>
      <w:r w:rsidRPr="009C3DAD">
        <w:rPr>
          <w:rFonts w:ascii="Times New Roman" w:hAnsi="Times New Roman" w:cs="Times New Roman"/>
          <w:sz w:val="24"/>
          <w:szCs w:val="24"/>
        </w:rPr>
        <w:t xml:space="preserve"> mai 8000 le reste en juillet </w:t>
      </w:r>
      <w:proofErr w:type="gramStart"/>
      <w:r w:rsidRPr="009C3DAD">
        <w:rPr>
          <w:rFonts w:ascii="Times New Roman" w:hAnsi="Times New Roman" w:cs="Times New Roman"/>
          <w:sz w:val="24"/>
          <w:szCs w:val="24"/>
        </w:rPr>
        <w:t xml:space="preserve">N </w:t>
      </w:r>
      <w:r w:rsidR="00246E29" w:rsidRPr="009C3D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Emprunt remboursable par trimestrialité de 15 000 (amortissement) le taux d’intérêt 10% TVA 7%</w:t>
      </w:r>
      <w:r w:rsidR="00246E29" w:rsidRPr="009C3DAD">
        <w:rPr>
          <w:rFonts w:ascii="Times New Roman" w:hAnsi="Times New Roman" w:cs="Times New Roman"/>
          <w:sz w:val="24"/>
          <w:szCs w:val="24"/>
        </w:rPr>
        <w:t>.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lastRenderedPageBreak/>
        <w:t>Payable 10% en janvier 20% en février le reste en mars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A payer en  janvier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Dont TVA due 12 500, TVA facturé 29 000, le reste reliquat de l’IS</w:t>
      </w:r>
    </w:p>
    <w:p w:rsidR="00C8688C" w:rsidRPr="009C3DAD" w:rsidRDefault="00C8688C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Dont dividendes 12 000 à payer en février le reste comptes courant associé remboursable 7 000 en avril le reste en octobre</w:t>
      </w:r>
    </w:p>
    <w:p w:rsidR="00C8688C" w:rsidRPr="009C3DAD" w:rsidRDefault="009C3DAD" w:rsidP="00C8688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A payer en décembre.</w:t>
      </w:r>
    </w:p>
    <w:p w:rsidR="00C8688C" w:rsidRPr="009C3DAD" w:rsidRDefault="00C8688C" w:rsidP="00C8688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ventes de produits finis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Janvier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Février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Avril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</w:p>
        </w:tc>
      </w:tr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VENTE HT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</w:tr>
    </w:tbl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achats de matières premières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Janvier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Février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Avril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</w:p>
        </w:tc>
      </w:tr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achat HT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</w:tbl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autres charges externes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Janvier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Février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Avril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juin</w:t>
            </w:r>
          </w:p>
        </w:tc>
      </w:tr>
      <w:tr w:rsidR="00C8688C" w:rsidRPr="009C3DAD" w:rsidTr="009E701C"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Autres charges externes HT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316" w:type="dxa"/>
          </w:tcPr>
          <w:p w:rsidR="00C8688C" w:rsidRPr="009C3DAD" w:rsidRDefault="00C8688C" w:rsidP="009E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DA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</w:tbl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salaires : 25 000 dhs par mois payables au comptant.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charges sociales : représentent 15% des salaires payables le mois suivant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En janvier N en envisage acquérir un camion pour 70 000 dhs HT payable 30% au comptant</w:t>
      </w:r>
      <w:proofErr w:type="gramStart"/>
      <w:r w:rsidRPr="009C3DAD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9C3DAD">
        <w:rPr>
          <w:rFonts w:ascii="Times New Roman" w:hAnsi="Times New Roman" w:cs="Times New Roman"/>
          <w:sz w:val="24"/>
          <w:szCs w:val="24"/>
        </w:rPr>
        <w:t>% en juin le reste en septembre N</w:t>
      </w:r>
    </w:p>
    <w:p w:rsidR="00C8688C" w:rsidRPr="009C3DAD" w:rsidRDefault="00C8688C" w:rsidP="00C8688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8688C" w:rsidRPr="009C3DAD" w:rsidRDefault="00C8688C" w:rsidP="00C8688C">
      <w:pPr>
        <w:pStyle w:val="Paragraphedelist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sz w:val="24"/>
          <w:szCs w:val="24"/>
          <w:u w:val="single"/>
        </w:rPr>
        <w:t>Information complémentaires :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clientes payent 20% comptant ,20% dans 30Jours</w:t>
      </w:r>
      <w:proofErr w:type="gramStart"/>
      <w:r w:rsidRPr="009C3DAD">
        <w:rPr>
          <w:rFonts w:ascii="Times New Roman" w:hAnsi="Times New Roman" w:cs="Times New Roman"/>
          <w:sz w:val="24"/>
          <w:szCs w:val="24"/>
        </w:rPr>
        <w:t>,30</w:t>
      </w:r>
      <w:proofErr w:type="gramEnd"/>
      <w:r w:rsidRPr="009C3DAD">
        <w:rPr>
          <w:rFonts w:ascii="Times New Roman" w:hAnsi="Times New Roman" w:cs="Times New Roman"/>
          <w:sz w:val="24"/>
          <w:szCs w:val="24"/>
        </w:rPr>
        <w:t>% dans 60 jours le reste dans 90 jours.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fournisseurs sont payables 10% au comptant 20% dans 30 jours </w:t>
      </w:r>
      <w:proofErr w:type="gramStart"/>
      <w:r w:rsidRPr="009C3DAD">
        <w:rPr>
          <w:rFonts w:ascii="Times New Roman" w:hAnsi="Times New Roman" w:cs="Times New Roman"/>
          <w:sz w:val="24"/>
          <w:szCs w:val="24"/>
        </w:rPr>
        <w:t>;20</w:t>
      </w:r>
      <w:proofErr w:type="gramEnd"/>
      <w:r w:rsidRPr="009C3DAD">
        <w:rPr>
          <w:rFonts w:ascii="Times New Roman" w:hAnsi="Times New Roman" w:cs="Times New Roman"/>
          <w:sz w:val="24"/>
          <w:szCs w:val="24"/>
        </w:rPr>
        <w:t>% dans 60 jours le reste dans 60 jours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Les autres charges sont payables au comptant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L’IS du au titre de l’exercice N-1 est de 150 000 </w:t>
      </w:r>
      <w:proofErr w:type="spellStart"/>
      <w:r w:rsidRPr="009C3DAD">
        <w:rPr>
          <w:rFonts w:ascii="Times New Roman" w:hAnsi="Times New Roman" w:cs="Times New Roman"/>
          <w:sz w:val="24"/>
          <w:szCs w:val="24"/>
        </w:rPr>
        <w:t>dhs</w:t>
      </w:r>
      <w:proofErr w:type="spellEnd"/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La TVA au taux de 20% selon déclaration mensuelle selon </w:t>
      </w:r>
      <w:r w:rsidRPr="009C3DAD">
        <w:rPr>
          <w:rFonts w:ascii="Times New Roman" w:hAnsi="Times New Roman" w:cs="Times New Roman"/>
          <w:b/>
          <w:sz w:val="24"/>
          <w:szCs w:val="24"/>
        </w:rPr>
        <w:t>le régime encaissement</w:t>
      </w:r>
      <w:r w:rsidRPr="009C3DAD">
        <w:rPr>
          <w:rFonts w:ascii="Times New Roman" w:hAnsi="Times New Roman" w:cs="Times New Roman"/>
          <w:b/>
          <w:sz w:val="24"/>
          <w:szCs w:val="24"/>
        </w:rPr>
        <w:t>.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L’amortissement annuel est de 90 000 DHS</w:t>
      </w:r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Le stock final de matière première est estime à 96 000 </w:t>
      </w:r>
      <w:proofErr w:type="spellStart"/>
      <w:r w:rsidRPr="009C3DAD">
        <w:rPr>
          <w:rFonts w:ascii="Times New Roman" w:hAnsi="Times New Roman" w:cs="Times New Roman"/>
          <w:sz w:val="24"/>
          <w:szCs w:val="24"/>
        </w:rPr>
        <w:t>dhs</w:t>
      </w:r>
      <w:proofErr w:type="spellEnd"/>
    </w:p>
    <w:p w:rsidR="00C8688C" w:rsidRPr="009C3DAD" w:rsidRDefault="00C8688C" w:rsidP="00C8688C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 xml:space="preserve">Le stock final de matière est estimé à 75 000 </w:t>
      </w:r>
      <w:proofErr w:type="spellStart"/>
      <w:r w:rsidRPr="009C3DAD">
        <w:rPr>
          <w:rFonts w:ascii="Times New Roman" w:hAnsi="Times New Roman" w:cs="Times New Roman"/>
          <w:sz w:val="24"/>
          <w:szCs w:val="24"/>
        </w:rPr>
        <w:t>dhs</w:t>
      </w:r>
      <w:proofErr w:type="spellEnd"/>
    </w:p>
    <w:p w:rsidR="00C8688C" w:rsidRPr="009C3DAD" w:rsidRDefault="00C8688C" w:rsidP="00C8688C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3DAD">
        <w:rPr>
          <w:rFonts w:ascii="Times New Roman" w:hAnsi="Times New Roman" w:cs="Times New Roman"/>
          <w:b/>
          <w:bCs/>
          <w:sz w:val="24"/>
          <w:szCs w:val="24"/>
          <w:u w:val="single"/>
        </w:rPr>
        <w:t>Travail à faire :</w:t>
      </w:r>
    </w:p>
    <w:p w:rsidR="00C8688C" w:rsidRPr="009C3DAD" w:rsidRDefault="00C8688C" w:rsidP="00C8688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Présenter les différents sous budgets</w:t>
      </w:r>
    </w:p>
    <w:p w:rsidR="00C8688C" w:rsidRPr="009C3DAD" w:rsidRDefault="00C8688C" w:rsidP="00C8688C">
      <w:pPr>
        <w:pStyle w:val="Paragraphedeliste"/>
        <w:numPr>
          <w:ilvl w:val="0"/>
          <w:numId w:val="7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C3DAD">
        <w:rPr>
          <w:rFonts w:ascii="Times New Roman" w:hAnsi="Times New Roman" w:cs="Times New Roman"/>
          <w:sz w:val="24"/>
          <w:szCs w:val="24"/>
        </w:rPr>
        <w:t>Etablir le budget de trésorerie et présenter l</w:t>
      </w:r>
      <w:r w:rsidR="00D71007" w:rsidRPr="009C3DAD">
        <w:rPr>
          <w:rFonts w:ascii="Times New Roman" w:hAnsi="Times New Roman" w:cs="Times New Roman"/>
          <w:sz w:val="24"/>
          <w:szCs w:val="24"/>
        </w:rPr>
        <w:t>e bilan et le CPC prévisionnels</w:t>
      </w:r>
      <w:r w:rsidR="00B91A0B" w:rsidRPr="009C3DAD">
        <w:rPr>
          <w:rFonts w:ascii="Times New Roman" w:hAnsi="Times New Roman" w:cs="Times New Roman"/>
          <w:sz w:val="24"/>
          <w:szCs w:val="24"/>
        </w:rPr>
        <w:t>.</w:t>
      </w:r>
    </w:p>
    <w:p w:rsidR="00C8688C" w:rsidRPr="009C3DAD" w:rsidRDefault="00C8688C" w:rsidP="00C8688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8688C" w:rsidRPr="009C3DAD" w:rsidRDefault="00C8688C" w:rsidP="00C8688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8688C" w:rsidRPr="009C3DAD" w:rsidRDefault="00C8688C" w:rsidP="009D26D1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C8688C" w:rsidRPr="009C3DAD" w:rsidSect="002166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BC" w:rsidRDefault="00741EBC" w:rsidP="00E42B15">
      <w:pPr>
        <w:spacing w:after="0" w:line="240" w:lineRule="auto"/>
      </w:pPr>
      <w:r>
        <w:separator/>
      </w:r>
    </w:p>
  </w:endnote>
  <w:endnote w:type="continuationSeparator" w:id="0">
    <w:p w:rsidR="00741EBC" w:rsidRDefault="00741EBC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423"/>
      <w:docPartObj>
        <w:docPartGallery w:val="Page Numbers (Bottom of Page)"/>
        <w:docPartUnique/>
      </w:docPartObj>
    </w:sdtPr>
    <w:sdtEndPr/>
    <w:sdtContent>
      <w:p w:rsidR="00E42B15" w:rsidRDefault="00267C2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B15" w:rsidRDefault="00E42B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BC" w:rsidRDefault="00741EBC" w:rsidP="00E42B15">
      <w:pPr>
        <w:spacing w:after="0" w:line="240" w:lineRule="auto"/>
      </w:pPr>
      <w:r>
        <w:separator/>
      </w:r>
    </w:p>
  </w:footnote>
  <w:footnote w:type="continuationSeparator" w:id="0">
    <w:p w:rsidR="00741EBC" w:rsidRDefault="00741EBC" w:rsidP="00E4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886"/>
    <w:multiLevelType w:val="hybridMultilevel"/>
    <w:tmpl w:val="F0407D86"/>
    <w:lvl w:ilvl="0" w:tplc="FFACF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FB3"/>
    <w:multiLevelType w:val="hybridMultilevel"/>
    <w:tmpl w:val="93F246E8"/>
    <w:lvl w:ilvl="0" w:tplc="D10C5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1368F"/>
    <w:multiLevelType w:val="hybridMultilevel"/>
    <w:tmpl w:val="B30682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155C7E"/>
    <w:multiLevelType w:val="hybridMultilevel"/>
    <w:tmpl w:val="D82E1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53570"/>
    <w:multiLevelType w:val="hybridMultilevel"/>
    <w:tmpl w:val="6C849B3A"/>
    <w:lvl w:ilvl="0" w:tplc="3962BA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6926147"/>
    <w:multiLevelType w:val="hybridMultilevel"/>
    <w:tmpl w:val="386CCF32"/>
    <w:lvl w:ilvl="0" w:tplc="181C4F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FF119C"/>
    <w:multiLevelType w:val="hybridMultilevel"/>
    <w:tmpl w:val="242298A2"/>
    <w:lvl w:ilvl="0" w:tplc="3176E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D1"/>
    <w:rsid w:val="0001022A"/>
    <w:rsid w:val="00025A35"/>
    <w:rsid w:val="00035D01"/>
    <w:rsid w:val="00194E69"/>
    <w:rsid w:val="001E72FD"/>
    <w:rsid w:val="002166E0"/>
    <w:rsid w:val="00246E29"/>
    <w:rsid w:val="00267C21"/>
    <w:rsid w:val="00280549"/>
    <w:rsid w:val="00286019"/>
    <w:rsid w:val="002907C1"/>
    <w:rsid w:val="003030B8"/>
    <w:rsid w:val="0035794C"/>
    <w:rsid w:val="00391B23"/>
    <w:rsid w:val="003A6645"/>
    <w:rsid w:val="004A2079"/>
    <w:rsid w:val="00535FDA"/>
    <w:rsid w:val="00585769"/>
    <w:rsid w:val="005A37CA"/>
    <w:rsid w:val="005C71F7"/>
    <w:rsid w:val="00662FEE"/>
    <w:rsid w:val="00716F2B"/>
    <w:rsid w:val="00741EBC"/>
    <w:rsid w:val="00770E9E"/>
    <w:rsid w:val="007A1E6E"/>
    <w:rsid w:val="007D68D2"/>
    <w:rsid w:val="00836ABC"/>
    <w:rsid w:val="00847705"/>
    <w:rsid w:val="00865DF1"/>
    <w:rsid w:val="0088480A"/>
    <w:rsid w:val="008B1FAE"/>
    <w:rsid w:val="008B7886"/>
    <w:rsid w:val="00903E66"/>
    <w:rsid w:val="00991FEF"/>
    <w:rsid w:val="009C3DAD"/>
    <w:rsid w:val="009D26D1"/>
    <w:rsid w:val="009D5128"/>
    <w:rsid w:val="009E3795"/>
    <w:rsid w:val="00A710F2"/>
    <w:rsid w:val="00A96F2C"/>
    <w:rsid w:val="00AD2DFA"/>
    <w:rsid w:val="00AE16A9"/>
    <w:rsid w:val="00B02DCB"/>
    <w:rsid w:val="00B1160B"/>
    <w:rsid w:val="00B91A0B"/>
    <w:rsid w:val="00C07687"/>
    <w:rsid w:val="00C47D93"/>
    <w:rsid w:val="00C65FD7"/>
    <w:rsid w:val="00C8688C"/>
    <w:rsid w:val="00C9442F"/>
    <w:rsid w:val="00CD73A6"/>
    <w:rsid w:val="00D31B8F"/>
    <w:rsid w:val="00D71007"/>
    <w:rsid w:val="00E42B15"/>
    <w:rsid w:val="00EA481D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4A20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6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15"/>
  </w:style>
  <w:style w:type="paragraph" w:styleId="Pieddepage">
    <w:name w:val="footer"/>
    <w:basedOn w:val="Normal"/>
    <w:link w:val="PieddepageCar"/>
    <w:uiPriority w:val="99"/>
    <w:unhideWhenUsed/>
    <w:rsid w:val="00E4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15"/>
  </w:style>
  <w:style w:type="paragraph" w:styleId="Textedebulles">
    <w:name w:val="Balloon Text"/>
    <w:basedOn w:val="Normal"/>
    <w:link w:val="TextedebullesCar"/>
    <w:uiPriority w:val="99"/>
    <w:semiHidden/>
    <w:unhideWhenUsed/>
    <w:rsid w:val="0003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0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4A20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4A2079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A2079"/>
    <w:rPr>
      <w:rFonts w:ascii="Arial" w:eastAsia="Times New Roman" w:hAnsi="Arial" w:cs="Arial"/>
      <w:b/>
      <w:i/>
      <w:sz w:val="28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4A20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6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15"/>
  </w:style>
  <w:style w:type="paragraph" w:styleId="Pieddepage">
    <w:name w:val="footer"/>
    <w:basedOn w:val="Normal"/>
    <w:link w:val="PieddepageCar"/>
    <w:uiPriority w:val="99"/>
    <w:unhideWhenUsed/>
    <w:rsid w:val="00E4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15"/>
  </w:style>
  <w:style w:type="paragraph" w:styleId="Textedebulles">
    <w:name w:val="Balloon Text"/>
    <w:basedOn w:val="Normal"/>
    <w:link w:val="TextedebullesCar"/>
    <w:uiPriority w:val="99"/>
    <w:semiHidden/>
    <w:unhideWhenUsed/>
    <w:rsid w:val="0003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D0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4A207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4A2079"/>
    <w:pPr>
      <w:spacing w:after="0" w:line="240" w:lineRule="auto"/>
      <w:jc w:val="both"/>
    </w:pPr>
    <w:rPr>
      <w:rFonts w:ascii="Arial" w:eastAsia="Times New Roman" w:hAnsi="Arial" w:cs="Arial"/>
      <w:b/>
      <w:i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A2079"/>
    <w:rPr>
      <w:rFonts w:ascii="Arial" w:eastAsia="Times New Roman" w:hAnsi="Arial" w:cs="Arial"/>
      <w:b/>
      <w:i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Admin</cp:lastModifiedBy>
  <cp:revision>113</cp:revision>
  <cp:lastPrinted>2015-07-02T10:24:00Z</cp:lastPrinted>
  <dcterms:created xsi:type="dcterms:W3CDTF">2016-05-27T09:23:00Z</dcterms:created>
  <dcterms:modified xsi:type="dcterms:W3CDTF">2016-05-27T14:20:00Z</dcterms:modified>
</cp:coreProperties>
</file>