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F833" w14:textId="77777777" w:rsidR="00443E62" w:rsidRPr="002F7E7E" w:rsidRDefault="00443E62" w:rsidP="00443E6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F7E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Série n°2 de microéconomie</w:t>
      </w:r>
    </w:p>
    <w:p w14:paraId="7B429D8E" w14:textId="77777777" w:rsidR="00443E62" w:rsidRDefault="00443E62" w:rsidP="00443E6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7E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Enseignant : Abdelhamid NECHAD</w:t>
      </w:r>
    </w:p>
    <w:p w14:paraId="45A3597B" w14:textId="77777777" w:rsidR="00443E62" w:rsidRPr="00D0760C" w:rsidRDefault="00443E62" w:rsidP="00443E62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b/>
          <w:bCs/>
          <w:color w:val="000000"/>
          <w:sz w:val="24"/>
          <w:szCs w:val="24"/>
        </w:rPr>
        <w:t>Exercice 1</w:t>
      </w:r>
      <w:r w:rsidRPr="00D076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AC9821" w14:textId="77777777" w:rsidR="00443E62" w:rsidRPr="00D0760C" w:rsidRDefault="00443E62" w:rsidP="00443E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>Soit la fonction d’utilité suivante : U=XY</w:t>
      </w:r>
      <w:r w:rsidRPr="00D0760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4654F8AA" w14:textId="77777777" w:rsidR="00443E62" w:rsidRPr="00D0760C" w:rsidRDefault="00443E62" w:rsidP="00443E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>Déterminer le taux marginal de substitution : TMS x/y et TMS y/x ?</w:t>
      </w:r>
    </w:p>
    <w:p w14:paraId="44D460F5" w14:textId="77777777" w:rsidR="00443E62" w:rsidRPr="00D0760C" w:rsidRDefault="00443E62" w:rsidP="00443E62">
      <w:pPr>
        <w:spacing w:before="12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60C">
        <w:rPr>
          <w:rFonts w:ascii="Times New Roman" w:hAnsi="Times New Roman"/>
          <w:b/>
          <w:bCs/>
          <w:color w:val="000000"/>
          <w:sz w:val="24"/>
          <w:szCs w:val="24"/>
        </w:rPr>
        <w:t>Exercice 2</w:t>
      </w:r>
    </w:p>
    <w:p w14:paraId="2298709F" w14:textId="77777777" w:rsidR="00443E62" w:rsidRPr="00D0760C" w:rsidRDefault="00443E62" w:rsidP="00443E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 xml:space="preserve">Calculer le </w:t>
      </w:r>
      <w:proofErr w:type="spellStart"/>
      <w:r w:rsidRPr="00D0760C">
        <w:rPr>
          <w:rFonts w:ascii="Times New Roman" w:hAnsi="Times New Roman"/>
          <w:color w:val="000000"/>
          <w:sz w:val="24"/>
          <w:szCs w:val="24"/>
        </w:rPr>
        <w:t>TMSx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 w:rsidRPr="00D0760C">
        <w:rPr>
          <w:rFonts w:ascii="Times New Roman" w:hAnsi="Times New Roman"/>
          <w:color w:val="000000"/>
          <w:sz w:val="24"/>
          <w:szCs w:val="24"/>
        </w:rPr>
        <w:t>y pour la fonction d’utilité</w:t>
      </w:r>
    </w:p>
    <w:p w14:paraId="4D254087" w14:textId="77777777" w:rsidR="00443E62" w:rsidRPr="00D0760C" w:rsidRDefault="00443E62" w:rsidP="00443E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>U(</w:t>
      </w:r>
      <w:proofErr w:type="spellStart"/>
      <w:proofErr w:type="gramStart"/>
      <w:r w:rsidRPr="00D0760C">
        <w:rPr>
          <w:rFonts w:ascii="Times New Roman" w:hAnsi="Times New Roman"/>
          <w:color w:val="000000"/>
          <w:sz w:val="24"/>
          <w:szCs w:val="24"/>
        </w:rPr>
        <w:t>x,y</w:t>
      </w:r>
      <w:proofErr w:type="spellEnd"/>
      <w:proofErr w:type="gramEnd"/>
      <w:r w:rsidRPr="00D0760C">
        <w:rPr>
          <w:rFonts w:ascii="Times New Roman" w:hAnsi="Times New Roman"/>
          <w:color w:val="000000"/>
          <w:sz w:val="24"/>
          <w:szCs w:val="24"/>
        </w:rPr>
        <w:t>)=(x+1/4)(y+1/8)</w:t>
      </w:r>
    </w:p>
    <w:p w14:paraId="292960CC" w14:textId="77777777" w:rsidR="00443E62" w:rsidRPr="00D0760C" w:rsidRDefault="00443E62" w:rsidP="00443E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>Interpréter le résultat?</w:t>
      </w:r>
    </w:p>
    <w:p w14:paraId="33733F36" w14:textId="77777777" w:rsidR="00443E62" w:rsidRPr="00D0760C" w:rsidRDefault="00443E62" w:rsidP="00443E62">
      <w:pPr>
        <w:spacing w:before="12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60C">
        <w:rPr>
          <w:rFonts w:ascii="Times New Roman" w:hAnsi="Times New Roman"/>
          <w:b/>
          <w:bCs/>
          <w:color w:val="000000"/>
          <w:sz w:val="24"/>
          <w:szCs w:val="24"/>
        </w:rPr>
        <w:t xml:space="preserve">Exercice 3 </w:t>
      </w:r>
    </w:p>
    <w:p w14:paraId="674CD0EF" w14:textId="77777777" w:rsidR="00443E62" w:rsidRPr="00D0760C" w:rsidRDefault="00443E62" w:rsidP="00443E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>Déterminer le TMS x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D0760C">
        <w:rPr>
          <w:rFonts w:ascii="Times New Roman" w:hAnsi="Times New Roman"/>
          <w:color w:val="000000"/>
          <w:sz w:val="24"/>
          <w:szCs w:val="24"/>
        </w:rPr>
        <w:t>y pour la fonction de satisfaction suivante :</w:t>
      </w:r>
    </w:p>
    <w:p w14:paraId="08F84442" w14:textId="77777777" w:rsidR="00651CFE" w:rsidRDefault="00443E62" w:rsidP="00443E62">
      <w:pPr>
        <w:pStyle w:val="Pardelist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1CFE">
        <w:rPr>
          <w:rFonts w:ascii="Times New Roman" w:hAnsi="Times New Roman"/>
          <w:color w:val="000000"/>
          <w:sz w:val="24"/>
          <w:szCs w:val="24"/>
        </w:rPr>
        <w:t>S= 4x</w:t>
      </w:r>
      <w:r w:rsidRPr="00651CFE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1CFE">
        <w:rPr>
          <w:rFonts w:ascii="Times New Roman" w:hAnsi="Times New Roman"/>
          <w:color w:val="000000"/>
          <w:sz w:val="24"/>
          <w:szCs w:val="24"/>
        </w:rPr>
        <w:t>+y</w:t>
      </w:r>
    </w:p>
    <w:p w14:paraId="375F4CE0" w14:textId="77777777" w:rsidR="00443E62" w:rsidRPr="00651CFE" w:rsidRDefault="00443E62" w:rsidP="00443E62">
      <w:pPr>
        <w:pStyle w:val="Pardelist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1CFE">
        <w:rPr>
          <w:rFonts w:ascii="Times New Roman" w:hAnsi="Times New Roman"/>
          <w:color w:val="000000"/>
          <w:sz w:val="24"/>
          <w:szCs w:val="24"/>
        </w:rPr>
        <w:t>des deux biens x et y lequel est le plus préféré par le consommateur ?</w:t>
      </w:r>
    </w:p>
    <w:p w14:paraId="5E15105B" w14:textId="77777777" w:rsidR="00443E62" w:rsidRPr="00D0760C" w:rsidRDefault="00443E62" w:rsidP="00443E62">
      <w:pPr>
        <w:spacing w:before="12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60C">
        <w:rPr>
          <w:rFonts w:ascii="Times New Roman" w:hAnsi="Times New Roman"/>
          <w:b/>
          <w:bCs/>
          <w:color w:val="000000"/>
          <w:sz w:val="24"/>
          <w:szCs w:val="24"/>
        </w:rPr>
        <w:t>Exercice 4</w:t>
      </w:r>
    </w:p>
    <w:p w14:paraId="69214ADF" w14:textId="77777777" w:rsidR="00443E62" w:rsidRPr="00D0760C" w:rsidRDefault="00443E62" w:rsidP="00443E6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>Déterminer le TMS x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D0760C">
        <w:rPr>
          <w:rFonts w:ascii="Times New Roman" w:hAnsi="Times New Roman"/>
          <w:color w:val="000000"/>
          <w:sz w:val="24"/>
          <w:szCs w:val="24"/>
        </w:rPr>
        <w:t>y de la fonction d’utilité : U= 4x</w:t>
      </w:r>
      <w:r w:rsidRPr="00D0760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0760C">
        <w:rPr>
          <w:rFonts w:ascii="Times New Roman" w:hAnsi="Times New Roman"/>
          <w:color w:val="000000"/>
          <w:sz w:val="24"/>
          <w:szCs w:val="24"/>
        </w:rPr>
        <w:t>2</w:t>
      </w:r>
      <w:r w:rsidRPr="00D0760C">
        <w:rPr>
          <w:rFonts w:ascii="Times New Roman" w:hAnsi="Times New Roman"/>
          <w:color w:val="000000"/>
          <w:position w:val="-12"/>
          <w:sz w:val="24"/>
          <w:szCs w:val="24"/>
        </w:rPr>
        <w:object w:dxaOrig="400" w:dyaOrig="400" w14:anchorId="12B6C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20pt" o:ole="">
            <v:imagedata r:id="rId7" o:title=""/>
          </v:shape>
          <o:OLEObject Type="Embed" ProgID="Equation.3" ShapeID="_x0000_i1025" DrawAspect="Content" ObjectID="_1570253560" r:id="rId8"/>
        </w:object>
      </w:r>
      <w:r w:rsidRPr="00D0760C">
        <w:rPr>
          <w:rFonts w:ascii="Times New Roman" w:hAnsi="Times New Roman"/>
          <w:color w:val="000000"/>
          <w:sz w:val="24"/>
          <w:szCs w:val="24"/>
        </w:rPr>
        <w:t> ?</w:t>
      </w:r>
    </w:p>
    <w:p w14:paraId="3D4248B8" w14:textId="77777777" w:rsidR="00443E62" w:rsidRDefault="00443E62" w:rsidP="00443E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760C">
        <w:rPr>
          <w:rFonts w:ascii="Times New Roman" w:hAnsi="Times New Roman"/>
          <w:color w:val="000000"/>
          <w:sz w:val="24"/>
          <w:szCs w:val="24"/>
        </w:rPr>
        <w:t>Commenter le résultat obtenu ?</w:t>
      </w:r>
    </w:p>
    <w:p w14:paraId="32EC906A" w14:textId="77777777" w:rsidR="00443E62" w:rsidRPr="00034685" w:rsidRDefault="00443E62" w:rsidP="00443E62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val="fr-CH" w:eastAsia="zh-CN"/>
        </w:rPr>
      </w:pPr>
      <w:r>
        <w:rPr>
          <w:rFonts w:ascii="Times New Roman" w:hAnsi="Times New Roman"/>
          <w:b/>
          <w:bCs/>
          <w:sz w:val="24"/>
          <w:szCs w:val="24"/>
          <w:lang w:val="fr-CH" w:eastAsia="zh-CN"/>
        </w:rPr>
        <w:t>Exercice 5 :</w:t>
      </w:r>
    </w:p>
    <w:p w14:paraId="386CF69E" w14:textId="77777777" w:rsidR="00443E62" w:rsidRPr="00034685" w:rsidRDefault="00443E62" w:rsidP="00443E62">
      <w:pPr>
        <w:spacing w:after="0" w:line="240" w:lineRule="auto"/>
        <w:rPr>
          <w:rFonts w:ascii="Times New Roman" w:hAnsi="Times New Roman"/>
          <w:sz w:val="24"/>
          <w:szCs w:val="20"/>
          <w:lang w:val="fr-CH" w:eastAsia="zh-CN"/>
        </w:rPr>
      </w:pPr>
    </w:p>
    <w:p w14:paraId="473DE982" w14:textId="77777777" w:rsidR="00443E62" w:rsidRDefault="00443E62" w:rsidP="00443E62">
      <w:pPr>
        <w:spacing w:after="0" w:line="240" w:lineRule="auto"/>
        <w:rPr>
          <w:rFonts w:ascii="Times New Roman" w:hAnsi="Times New Roman"/>
          <w:sz w:val="24"/>
          <w:szCs w:val="20"/>
          <w:lang w:val="fr-CH" w:eastAsia="zh-CN"/>
        </w:rPr>
      </w:pPr>
      <w:r w:rsidRPr="00034685">
        <w:rPr>
          <w:rFonts w:ascii="Times New Roman" w:hAnsi="Times New Roman"/>
          <w:sz w:val="24"/>
          <w:szCs w:val="20"/>
          <w:lang w:val="fr-CH" w:eastAsia="zh-CN"/>
        </w:rPr>
        <w:t>Calculez le taux marginal de substitution du bien 1 au bien 2 des consommateur</w:t>
      </w:r>
      <w:r>
        <w:rPr>
          <w:rFonts w:ascii="Times New Roman" w:hAnsi="Times New Roman"/>
          <w:sz w:val="24"/>
          <w:szCs w:val="20"/>
          <w:lang w:val="fr-CH" w:eastAsia="zh-CN"/>
        </w:rPr>
        <w:t>s dans les 8 cas suivants</w:t>
      </w:r>
      <w:r w:rsidRPr="00034685">
        <w:rPr>
          <w:rFonts w:ascii="Times New Roman" w:hAnsi="Times New Roman"/>
          <w:sz w:val="24"/>
          <w:szCs w:val="20"/>
          <w:lang w:val="fr-CH" w:eastAsia="zh-CN"/>
        </w:rPr>
        <w:t>. Quels sont les consommateurs dont le TMS est const</w:t>
      </w:r>
      <w:r>
        <w:rPr>
          <w:rFonts w:ascii="Times New Roman" w:hAnsi="Times New Roman"/>
          <w:sz w:val="24"/>
          <w:szCs w:val="20"/>
          <w:lang w:val="fr-CH" w:eastAsia="zh-CN"/>
        </w:rPr>
        <w:t xml:space="preserve">ant ? </w:t>
      </w:r>
    </w:p>
    <w:p w14:paraId="2D33FF76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0"/>
          <w:lang w:val="fr-CH"/>
        </w:rPr>
        <w:object w:dxaOrig="1980" w:dyaOrig="340" w14:anchorId="085CB74D">
          <v:shape id="_x0000_i1026" type="#_x0000_t75" style="width:99pt;height:17pt" o:ole="" fillcolor="window">
            <v:imagedata r:id="rId9" o:title=""/>
          </v:shape>
          <o:OLEObject Type="Embed" ProgID="Equation.3" ShapeID="_x0000_i1026" DrawAspect="Content" ObjectID="_1570253561" r:id="rId10"/>
        </w:object>
      </w:r>
    </w:p>
    <w:p w14:paraId="3EDC2689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0"/>
          <w:lang w:val="fr-CH"/>
        </w:rPr>
        <w:object w:dxaOrig="1960" w:dyaOrig="340" w14:anchorId="67F0C39C">
          <v:shape id="_x0000_i1027" type="#_x0000_t75" style="width:98pt;height:17pt" o:ole="" fillcolor="window">
            <v:imagedata r:id="rId11" o:title=""/>
          </v:shape>
          <o:OLEObject Type="Embed" ProgID="Equation.3" ShapeID="_x0000_i1027" DrawAspect="Content" ObjectID="_1570253562" r:id="rId12"/>
        </w:object>
      </w:r>
      <w:r w:rsidRPr="008F62F4">
        <w:rPr>
          <w:lang w:val="fr-CH"/>
        </w:rPr>
        <w:t xml:space="preserve"> </w:t>
      </w:r>
    </w:p>
    <w:p w14:paraId="1EBF395A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2"/>
          <w:lang w:val="fr-CH"/>
        </w:rPr>
        <w:object w:dxaOrig="2060" w:dyaOrig="400" w14:anchorId="1A8D322F">
          <v:shape id="_x0000_i1028" type="#_x0000_t75" style="width:103pt;height:20pt" o:ole="" fillcolor="window">
            <v:imagedata r:id="rId13" o:title=""/>
          </v:shape>
          <o:OLEObject Type="Embed" ProgID="Equation.3" ShapeID="_x0000_i1028" DrawAspect="Content" ObjectID="_1570253563" r:id="rId14"/>
        </w:object>
      </w:r>
    </w:p>
    <w:p w14:paraId="2907F488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0"/>
          <w:lang w:val="fr-CH"/>
        </w:rPr>
        <w:object w:dxaOrig="1960" w:dyaOrig="340" w14:anchorId="35CAE7E0">
          <v:shape id="_x0000_i1029" type="#_x0000_t75" style="width:98pt;height:17pt" o:ole="" fillcolor="window">
            <v:imagedata r:id="rId15" o:title=""/>
          </v:shape>
          <o:OLEObject Type="Embed" ProgID="Equation.3" ShapeID="_x0000_i1029" DrawAspect="Content" ObjectID="_1570253564" r:id="rId16"/>
        </w:object>
      </w:r>
    </w:p>
    <w:p w14:paraId="313CE025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0"/>
          <w:lang w:val="fr-CH"/>
        </w:rPr>
        <w:object w:dxaOrig="2040" w:dyaOrig="340" w14:anchorId="442E5C0F">
          <v:shape id="_x0000_i1030" type="#_x0000_t75" style="width:102pt;height:17pt" o:ole="" fillcolor="window">
            <v:imagedata r:id="rId17" o:title=""/>
          </v:shape>
          <o:OLEObject Type="Embed" ProgID="Equation.3" ShapeID="_x0000_i1030" DrawAspect="Content" ObjectID="_1570253565" r:id="rId18"/>
        </w:object>
      </w:r>
    </w:p>
    <w:p w14:paraId="076FC403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0"/>
          <w:lang w:val="fr-CH"/>
        </w:rPr>
        <w:object w:dxaOrig="1560" w:dyaOrig="360" w14:anchorId="418E8391">
          <v:shape id="_x0000_i1031" type="#_x0000_t75" style="width:78pt;height:18pt" o:ole="" fillcolor="window">
            <v:imagedata r:id="rId19" o:title=""/>
          </v:shape>
          <o:OLEObject Type="Embed" ProgID="Equation.3" ShapeID="_x0000_i1031" DrawAspect="Content" ObjectID="_1570253566" r:id="rId20"/>
        </w:object>
      </w:r>
    </w:p>
    <w:p w14:paraId="65BF4F06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0"/>
          <w:lang w:val="fr-CH"/>
        </w:rPr>
        <w:object w:dxaOrig="2520" w:dyaOrig="340" w14:anchorId="135A1C88">
          <v:shape id="_x0000_i1032" type="#_x0000_t75" style="width:126pt;height:17pt" o:ole="" fillcolor="window">
            <v:imagedata r:id="rId21" o:title=""/>
          </v:shape>
          <o:OLEObject Type="Embed" ProgID="Equation.3" ShapeID="_x0000_i1032" DrawAspect="Content" ObjectID="_1570253567" r:id="rId22"/>
        </w:object>
      </w:r>
    </w:p>
    <w:p w14:paraId="77479243" w14:textId="77777777" w:rsidR="00443E62" w:rsidRPr="008F62F4" w:rsidRDefault="00443E62" w:rsidP="00443E62">
      <w:pPr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8F62F4">
        <w:rPr>
          <w:position w:val="-10"/>
          <w:lang w:val="fr-CH"/>
        </w:rPr>
        <w:object w:dxaOrig="1800" w:dyaOrig="360" w14:anchorId="0305527F">
          <v:shape id="_x0000_i1033" type="#_x0000_t75" style="width:90pt;height:18pt" o:ole="" fillcolor="window">
            <v:imagedata r:id="rId23" o:title=""/>
          </v:shape>
          <o:OLEObject Type="Embed" ProgID="Equation.3" ShapeID="_x0000_i1033" DrawAspect="Content" ObjectID="_1570253568" r:id="rId24"/>
        </w:object>
      </w:r>
    </w:p>
    <w:p w14:paraId="0FC30290" w14:textId="77777777" w:rsidR="00443E62" w:rsidRDefault="00443E62" w:rsidP="00443E62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val="fr-CH" w:eastAsia="zh-CN"/>
        </w:rPr>
      </w:pPr>
    </w:p>
    <w:p w14:paraId="47460948" w14:textId="77777777" w:rsidR="00443E62" w:rsidRDefault="00443E62" w:rsidP="00443E62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val="fr-CH" w:eastAsia="zh-CN"/>
        </w:rPr>
      </w:pPr>
    </w:p>
    <w:p w14:paraId="7EC75F09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4195E28B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2E20B528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37D27E06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21397264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33E6215F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1E9B1873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3F05AC93" w14:textId="77777777" w:rsidR="00BC1938" w:rsidRDefault="00BC1938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14:paraId="64DEE71F" w14:textId="77777777" w:rsidR="00443E62" w:rsidRPr="00D57920" w:rsidRDefault="00FC1AF6" w:rsidP="00443E6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Exercice 6 :</w:t>
      </w:r>
    </w:p>
    <w:p w14:paraId="5655738A" w14:textId="77777777" w:rsidR="00443E62" w:rsidRPr="00D57920" w:rsidRDefault="00443E62" w:rsidP="00443E62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273E68D3" w14:textId="77777777" w:rsidR="00443E62" w:rsidRPr="00D57920" w:rsidRDefault="00443E62" w:rsidP="00443E6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57920">
        <w:rPr>
          <w:rFonts w:ascii="Times New Roman" w:eastAsia="SimSun" w:hAnsi="Times New Roman"/>
          <w:sz w:val="24"/>
          <w:szCs w:val="24"/>
          <w:lang w:eastAsia="zh-CN"/>
        </w:rPr>
        <w:t>Un étudiant cinéphile et mélomane consacre son argent de poche à l’achat de DVD et de CD. Il nous donne différentes compositions des deux biens face auxquelles il prétend être indifférent :</w:t>
      </w:r>
    </w:p>
    <w:p w14:paraId="20482B84" w14:textId="77777777" w:rsidR="00443E62" w:rsidRPr="00D57920" w:rsidRDefault="00443E62" w:rsidP="00443E62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</w:tblGrid>
      <w:tr w:rsidR="00443E62" w:rsidRPr="00D57920" w14:paraId="6C18183E" w14:textId="77777777" w:rsidTr="00370C61">
        <w:tc>
          <w:tcPr>
            <w:tcW w:w="1188" w:type="dxa"/>
          </w:tcPr>
          <w:p w14:paraId="0BBA17A9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Paniers</w:t>
            </w:r>
          </w:p>
        </w:tc>
        <w:tc>
          <w:tcPr>
            <w:tcW w:w="1260" w:type="dxa"/>
          </w:tcPr>
          <w:p w14:paraId="7D2A646A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DVD</w:t>
            </w:r>
          </w:p>
        </w:tc>
        <w:tc>
          <w:tcPr>
            <w:tcW w:w="1620" w:type="dxa"/>
          </w:tcPr>
          <w:p w14:paraId="5E5B3549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CD</w:t>
            </w:r>
          </w:p>
        </w:tc>
      </w:tr>
      <w:tr w:rsidR="00443E62" w:rsidRPr="00D57920" w14:paraId="16A7FFEE" w14:textId="77777777" w:rsidTr="00370C61">
        <w:tc>
          <w:tcPr>
            <w:tcW w:w="1188" w:type="dxa"/>
          </w:tcPr>
          <w:p w14:paraId="736703D9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260" w:type="dxa"/>
          </w:tcPr>
          <w:p w14:paraId="520B8974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20" w:type="dxa"/>
          </w:tcPr>
          <w:p w14:paraId="1FA4F717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</w:t>
            </w:r>
          </w:p>
        </w:tc>
      </w:tr>
      <w:tr w:rsidR="00443E62" w:rsidRPr="00D57920" w14:paraId="66B5B1B9" w14:textId="77777777" w:rsidTr="00370C61">
        <w:tc>
          <w:tcPr>
            <w:tcW w:w="1188" w:type="dxa"/>
          </w:tcPr>
          <w:p w14:paraId="46120761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260" w:type="dxa"/>
          </w:tcPr>
          <w:p w14:paraId="3CB1FDBD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</w:tcPr>
          <w:p w14:paraId="13600BE9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</w:t>
            </w:r>
          </w:p>
        </w:tc>
      </w:tr>
      <w:tr w:rsidR="00443E62" w:rsidRPr="00D57920" w14:paraId="46F8687B" w14:textId="77777777" w:rsidTr="00370C61">
        <w:tc>
          <w:tcPr>
            <w:tcW w:w="1188" w:type="dxa"/>
          </w:tcPr>
          <w:p w14:paraId="636FFC5E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260" w:type="dxa"/>
          </w:tcPr>
          <w:p w14:paraId="5A318D25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</w:tcPr>
          <w:p w14:paraId="3A00ACF8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443E62" w:rsidRPr="00D57920" w14:paraId="4F669753" w14:textId="77777777" w:rsidTr="00370C61">
        <w:tc>
          <w:tcPr>
            <w:tcW w:w="1188" w:type="dxa"/>
          </w:tcPr>
          <w:p w14:paraId="42CD0DFA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260" w:type="dxa"/>
          </w:tcPr>
          <w:p w14:paraId="4F9DFABF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</w:tcPr>
          <w:p w14:paraId="7AA963CD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443E62" w:rsidRPr="00D57920" w14:paraId="645F8B7E" w14:textId="77777777" w:rsidTr="00370C61">
        <w:tc>
          <w:tcPr>
            <w:tcW w:w="1188" w:type="dxa"/>
          </w:tcPr>
          <w:p w14:paraId="2DC81BB4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1260" w:type="dxa"/>
          </w:tcPr>
          <w:p w14:paraId="70DB85FB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20" w:type="dxa"/>
          </w:tcPr>
          <w:p w14:paraId="30AFD3DD" w14:textId="77777777" w:rsidR="00443E62" w:rsidRPr="00D57920" w:rsidRDefault="00443E62" w:rsidP="00370C6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</w:tr>
    </w:tbl>
    <w:p w14:paraId="4077422E" w14:textId="77777777" w:rsidR="00443E62" w:rsidRDefault="00443E62" w:rsidP="00443E6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A32BDA5" w14:textId="77777777" w:rsidR="00443E62" w:rsidRDefault="00443E62" w:rsidP="00443E6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7A2421A" w14:textId="77777777" w:rsidR="00443E62" w:rsidRPr="00D57920" w:rsidRDefault="00443E62" w:rsidP="00443E6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6CEAD26" w14:textId="77777777" w:rsidR="00443E62" w:rsidRPr="00D57920" w:rsidRDefault="00443E62" w:rsidP="00443E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57920">
        <w:rPr>
          <w:rFonts w:ascii="Times New Roman" w:eastAsia="SimSun" w:hAnsi="Times New Roman"/>
          <w:sz w:val="24"/>
          <w:szCs w:val="24"/>
          <w:lang w:eastAsia="zh-CN"/>
        </w:rPr>
        <w:t>La relation d’indifférence du consommateur est-elle rationnelle ?</w:t>
      </w:r>
    </w:p>
    <w:p w14:paraId="31D54C25" w14:textId="77777777" w:rsidR="00443E62" w:rsidRPr="00D57920" w:rsidRDefault="00443E62" w:rsidP="00443E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57920">
        <w:rPr>
          <w:rFonts w:ascii="Times New Roman" w:eastAsia="SimSun" w:hAnsi="Times New Roman"/>
          <w:sz w:val="24"/>
          <w:szCs w:val="24"/>
          <w:lang w:eastAsia="zh-CN"/>
        </w:rPr>
        <w:t>Tracez la courbe d’indifférence du consommateur</w:t>
      </w:r>
    </w:p>
    <w:p w14:paraId="5ED6E9E7" w14:textId="77777777" w:rsidR="00443E62" w:rsidRPr="00D57920" w:rsidRDefault="00443E62" w:rsidP="00443E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57920">
        <w:rPr>
          <w:rFonts w:ascii="Times New Roman" w:eastAsia="SimSun" w:hAnsi="Times New Roman"/>
          <w:sz w:val="24"/>
          <w:szCs w:val="24"/>
          <w:lang w:eastAsia="zh-CN"/>
        </w:rPr>
        <w:t>Rappelez la relation qui existe entre la CI et le TMS</w:t>
      </w:r>
    </w:p>
    <w:p w14:paraId="75D8212D" w14:textId="77777777" w:rsidR="00443E62" w:rsidRPr="00D57920" w:rsidRDefault="00443E62" w:rsidP="00443E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57920">
        <w:rPr>
          <w:rFonts w:ascii="Times New Roman" w:eastAsia="SimSun" w:hAnsi="Times New Roman"/>
          <w:sz w:val="24"/>
          <w:szCs w:val="24"/>
          <w:lang w:eastAsia="zh-CN"/>
        </w:rPr>
        <w:t>Calculez le TMS à mesure que le consommateur change de panier. Interprétez</w:t>
      </w:r>
    </w:p>
    <w:p w14:paraId="7F7DA884" w14:textId="77777777" w:rsidR="00443E62" w:rsidRPr="00D57920" w:rsidRDefault="00443E62" w:rsidP="00443E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57920">
        <w:rPr>
          <w:rFonts w:ascii="Times New Roman" w:eastAsia="SimSun" w:hAnsi="Times New Roman"/>
          <w:sz w:val="24"/>
          <w:szCs w:val="24"/>
          <w:lang w:eastAsia="zh-CN"/>
        </w:rPr>
        <w:t>Que pouvez-dire sur les préférences de ce consommateur ?</w:t>
      </w:r>
    </w:p>
    <w:sectPr w:rsidR="00443E62" w:rsidRPr="00D57920" w:rsidSect="00D53FD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4F041" w14:textId="77777777" w:rsidR="009A740F" w:rsidRDefault="009A740F" w:rsidP="00533C4A">
      <w:pPr>
        <w:spacing w:after="0" w:line="240" w:lineRule="auto"/>
      </w:pPr>
      <w:r>
        <w:separator/>
      </w:r>
    </w:p>
  </w:endnote>
  <w:endnote w:type="continuationSeparator" w:id="0">
    <w:p w14:paraId="5FC01224" w14:textId="77777777" w:rsidR="009A740F" w:rsidRDefault="009A740F" w:rsidP="0053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7461" w14:textId="77777777" w:rsidR="00533C4A" w:rsidRDefault="00533C4A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723E" w14:textId="77777777" w:rsidR="00533C4A" w:rsidRDefault="00533C4A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A4C81" w14:textId="77777777" w:rsidR="00533C4A" w:rsidRDefault="00533C4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3CAE2" w14:textId="77777777" w:rsidR="009A740F" w:rsidRDefault="009A740F" w:rsidP="00533C4A">
      <w:pPr>
        <w:spacing w:after="0" w:line="240" w:lineRule="auto"/>
      </w:pPr>
      <w:r>
        <w:separator/>
      </w:r>
    </w:p>
  </w:footnote>
  <w:footnote w:type="continuationSeparator" w:id="0">
    <w:p w14:paraId="4F3A3D3D" w14:textId="77777777" w:rsidR="009A740F" w:rsidRDefault="009A740F" w:rsidP="0053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EC0D4" w14:textId="77777777" w:rsidR="00533C4A" w:rsidRDefault="00533C4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A8E55" w14:textId="2D50F978" w:rsidR="00533C4A" w:rsidRPr="005F2D44" w:rsidRDefault="004613CC" w:rsidP="001F1BA1">
    <w:pPr>
      <w:pStyle w:val="En-tte"/>
      <w:jc w:val="center"/>
      <w:rPr>
        <w:b/>
        <w:i/>
        <w:sz w:val="28"/>
        <w:szCs w:val="28"/>
      </w:rPr>
    </w:pPr>
    <w:r w:rsidRPr="005F2D44">
      <w:rPr>
        <w:b/>
        <w:i/>
        <w:sz w:val="28"/>
        <w:szCs w:val="28"/>
      </w:rPr>
      <w:t xml:space="preserve">Université Abdelmalek </w:t>
    </w:r>
    <w:proofErr w:type="spellStart"/>
    <w:r w:rsidRPr="005F2D44">
      <w:rPr>
        <w:b/>
        <w:i/>
        <w:sz w:val="28"/>
        <w:szCs w:val="28"/>
      </w:rPr>
      <w:t>Essaadi</w:t>
    </w:r>
    <w:proofErr w:type="spellEnd"/>
  </w:p>
  <w:p w14:paraId="3367B9D5" w14:textId="57A1AB42" w:rsidR="004613CC" w:rsidRPr="005F2D44" w:rsidRDefault="004613CC" w:rsidP="001F1BA1">
    <w:pPr>
      <w:pStyle w:val="En-tte"/>
      <w:jc w:val="center"/>
      <w:rPr>
        <w:b/>
        <w:i/>
        <w:sz w:val="28"/>
        <w:szCs w:val="28"/>
      </w:rPr>
    </w:pPr>
    <w:r w:rsidRPr="005F2D44">
      <w:rPr>
        <w:b/>
        <w:i/>
        <w:sz w:val="28"/>
        <w:szCs w:val="28"/>
      </w:rPr>
      <w:t>Ecole National</w:t>
    </w:r>
    <w:r w:rsidR="00850D32">
      <w:rPr>
        <w:b/>
        <w:i/>
        <w:sz w:val="28"/>
        <w:szCs w:val="28"/>
      </w:rPr>
      <w:t>e</w:t>
    </w:r>
    <w:r w:rsidRPr="005F2D44">
      <w:rPr>
        <w:b/>
        <w:i/>
        <w:sz w:val="28"/>
        <w:szCs w:val="28"/>
      </w:rPr>
      <w:t xml:space="preserve"> de Commerce et Gestion de Tanger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FE33" w14:textId="77777777" w:rsidR="00533C4A" w:rsidRDefault="00533C4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EB4"/>
    <w:multiLevelType w:val="hybridMultilevel"/>
    <w:tmpl w:val="33DA7CEC"/>
    <w:lvl w:ilvl="0" w:tplc="D772D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05D0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970E20"/>
    <w:multiLevelType w:val="hybridMultilevel"/>
    <w:tmpl w:val="B23E693C"/>
    <w:lvl w:ilvl="0" w:tplc="AD925A6A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EE8051A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D78CC"/>
    <w:multiLevelType w:val="hybridMultilevel"/>
    <w:tmpl w:val="A752A0F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603AF"/>
    <w:multiLevelType w:val="hybridMultilevel"/>
    <w:tmpl w:val="9314EE72"/>
    <w:lvl w:ilvl="0" w:tplc="616E15C6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00774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0F72FC"/>
    <w:multiLevelType w:val="hybridMultilevel"/>
    <w:tmpl w:val="F67238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606B1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0E44C9D"/>
    <w:multiLevelType w:val="hybridMultilevel"/>
    <w:tmpl w:val="38244D88"/>
    <w:lvl w:ilvl="0" w:tplc="D4C2B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62"/>
    <w:rsid w:val="000E3A9D"/>
    <w:rsid w:val="001C2726"/>
    <w:rsid w:val="001F1BA1"/>
    <w:rsid w:val="0020346B"/>
    <w:rsid w:val="002863F6"/>
    <w:rsid w:val="003A50F2"/>
    <w:rsid w:val="00443E62"/>
    <w:rsid w:val="004613CC"/>
    <w:rsid w:val="00492BC2"/>
    <w:rsid w:val="00533C4A"/>
    <w:rsid w:val="00552F25"/>
    <w:rsid w:val="005D3D94"/>
    <w:rsid w:val="005F2D44"/>
    <w:rsid w:val="00651CFE"/>
    <w:rsid w:val="006665DB"/>
    <w:rsid w:val="006779D2"/>
    <w:rsid w:val="006E7614"/>
    <w:rsid w:val="00850D32"/>
    <w:rsid w:val="00882BAA"/>
    <w:rsid w:val="00943844"/>
    <w:rsid w:val="009A740F"/>
    <w:rsid w:val="009C5D26"/>
    <w:rsid w:val="00B134A0"/>
    <w:rsid w:val="00BC1938"/>
    <w:rsid w:val="00C3039C"/>
    <w:rsid w:val="00CD7038"/>
    <w:rsid w:val="00CE70C8"/>
    <w:rsid w:val="00D53FD5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8C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62"/>
    <w:rPr>
      <w:rFonts w:ascii="Calibri" w:eastAsia="Times New Roman" w:hAnsi="Calibri" w:cs="Times New Roman"/>
      <w:lang w:eastAsia="fr-FR"/>
    </w:rPr>
  </w:style>
  <w:style w:type="paragraph" w:styleId="Titre4">
    <w:name w:val="heading 4"/>
    <w:basedOn w:val="Normal"/>
    <w:next w:val="Normal"/>
    <w:link w:val="Titre4Car"/>
    <w:qFormat/>
    <w:rsid w:val="00443E62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43E6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E62"/>
    <w:rPr>
      <w:rFonts w:ascii="Tahoma" w:eastAsia="Times New Roman" w:hAnsi="Tahoma" w:cs="Tahoma"/>
      <w:sz w:val="16"/>
      <w:szCs w:val="16"/>
      <w:lang w:eastAsia="fr-FR"/>
    </w:rPr>
  </w:style>
  <w:style w:type="paragraph" w:styleId="Pardeliste">
    <w:name w:val="List Paragraph"/>
    <w:basedOn w:val="Normal"/>
    <w:uiPriority w:val="34"/>
    <w:qFormat/>
    <w:rsid w:val="00651C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C4A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C4A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oleObject" Target="embeddings/oleObject7.bin"/><Relationship Id="rId21" Type="http://schemas.openxmlformats.org/officeDocument/2006/relationships/image" Target="media/image8.wmf"/><Relationship Id="rId22" Type="http://schemas.openxmlformats.org/officeDocument/2006/relationships/oleObject" Target="embeddings/oleObject8.bin"/><Relationship Id="rId23" Type="http://schemas.openxmlformats.org/officeDocument/2006/relationships/image" Target="media/image9.wmf"/><Relationship Id="rId24" Type="http://schemas.openxmlformats.org/officeDocument/2006/relationships/oleObject" Target="embeddings/oleObject9.bin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3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Relationship Id="rId17" Type="http://schemas.openxmlformats.org/officeDocument/2006/relationships/image" Target="media/image6.wmf"/><Relationship Id="rId18" Type="http://schemas.openxmlformats.org/officeDocument/2006/relationships/oleObject" Target="embeddings/oleObject6.bin"/><Relationship Id="rId19" Type="http://schemas.openxmlformats.org/officeDocument/2006/relationships/image" Target="media/image7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Abdelhamid NECHAD</cp:lastModifiedBy>
  <cp:revision>4</cp:revision>
  <dcterms:created xsi:type="dcterms:W3CDTF">2017-10-23T05:42:00Z</dcterms:created>
  <dcterms:modified xsi:type="dcterms:W3CDTF">2017-10-23T05:46:00Z</dcterms:modified>
</cp:coreProperties>
</file>